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5"/>
        <w:gridCol w:w="3621"/>
        <w:gridCol w:w="3564"/>
      </w:tblGrid>
      <w:tr w:rsidR="00507181" w14:paraId="3B9F2338" w14:textId="77777777" w:rsidTr="00325704">
        <w:tc>
          <w:tcPr>
            <w:tcW w:w="11016" w:type="dxa"/>
            <w:gridSpan w:val="3"/>
          </w:tcPr>
          <w:p w14:paraId="49397089" w14:textId="77777777" w:rsidR="00507181" w:rsidRDefault="00947174" w:rsidP="00893DC0">
            <w:r>
              <w:rPr>
                <w:noProof/>
              </w:rPr>
              <w:drawing>
                <wp:inline distT="0" distB="0" distL="0" distR="0" wp14:anchorId="231D847A" wp14:editId="3E700C6B">
                  <wp:extent cx="3108046" cy="685800"/>
                  <wp:effectExtent l="0" t="0" r="0" b="0"/>
                  <wp:docPr id="3" name="Picture 3" descr="Logo for the Office of Children and Family Services" title="OCF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s2709\Desktop\OCFS Logos and Branding\OCFS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0944" cy="686439"/>
                          </a:xfrm>
                          <a:prstGeom prst="rect">
                            <a:avLst/>
                          </a:prstGeom>
                          <a:noFill/>
                          <a:ln>
                            <a:noFill/>
                          </a:ln>
                        </pic:spPr>
                      </pic:pic>
                    </a:graphicData>
                  </a:graphic>
                </wp:inline>
              </w:drawing>
            </w:r>
          </w:p>
        </w:tc>
      </w:tr>
      <w:tr w:rsidR="00FC432B" w:rsidRPr="00FC432B" w14:paraId="1D094EAC" w14:textId="77777777" w:rsidTr="00325704">
        <w:tc>
          <w:tcPr>
            <w:tcW w:w="3672" w:type="dxa"/>
            <w:vAlign w:val="center"/>
          </w:tcPr>
          <w:p w14:paraId="6316E0F3" w14:textId="77777777" w:rsidR="00507181" w:rsidRPr="00FC432B" w:rsidRDefault="00507181" w:rsidP="005E2F36">
            <w:pPr>
              <w:spacing w:before="60" w:line="200" w:lineRule="exact"/>
              <w:rPr>
                <w:rFonts w:ascii="Proxima Nova Rg" w:hAnsi="Proxima Nova Rg" w:cs="Arial"/>
                <w:b/>
                <w:caps/>
                <w:noProof/>
                <w:color w:val="646569"/>
                <w:sz w:val="20"/>
              </w:rPr>
            </w:pPr>
            <w:r w:rsidRPr="00717FB5">
              <w:rPr>
                <w:rFonts w:ascii="Proxima Nova Rg" w:hAnsi="Proxima Nova Rg" w:cs="Arial"/>
                <w:b/>
                <w:caps/>
                <w:noProof/>
                <w:color w:val="646569"/>
                <w:sz w:val="20"/>
              </w:rPr>
              <w:t>Andrew</w:t>
            </w:r>
            <w:r w:rsidRPr="00FC432B">
              <w:rPr>
                <w:rFonts w:ascii="Proxima Nova Rg" w:hAnsi="Proxima Nova Rg" w:cs="Arial"/>
                <w:b/>
                <w:caps/>
                <w:noProof/>
                <w:color w:val="646569"/>
                <w:sz w:val="20"/>
              </w:rPr>
              <w:t xml:space="preserve"> m. cuomo</w:t>
            </w:r>
          </w:p>
          <w:p w14:paraId="7FC0C0A9" w14:textId="77777777" w:rsidR="00507181" w:rsidRPr="00FC432B" w:rsidRDefault="00507181" w:rsidP="00FC432B">
            <w:pPr>
              <w:rPr>
                <w:rFonts w:ascii="Proxima Nova Rg" w:hAnsi="Proxima Nova Rg" w:cs="Arial"/>
                <w:noProof/>
                <w:color w:val="646569"/>
              </w:rPr>
            </w:pPr>
            <w:r w:rsidRPr="00FC432B">
              <w:rPr>
                <w:rFonts w:ascii="Proxima Nova Rg" w:hAnsi="Proxima Nova Rg" w:cs="Arial"/>
                <w:noProof/>
                <w:color w:val="646569"/>
                <w:sz w:val="20"/>
              </w:rPr>
              <w:t>Governor</w:t>
            </w:r>
          </w:p>
        </w:tc>
        <w:tc>
          <w:tcPr>
            <w:tcW w:w="3672" w:type="dxa"/>
            <w:vAlign w:val="center"/>
          </w:tcPr>
          <w:p w14:paraId="20AC134D" w14:textId="77777777" w:rsidR="00893DC0" w:rsidRPr="00717FB5" w:rsidRDefault="00893DC0" w:rsidP="005E2F36">
            <w:pPr>
              <w:spacing w:before="60" w:line="200" w:lineRule="exact"/>
              <w:rPr>
                <w:rFonts w:ascii="Proxima Nova Rg" w:hAnsi="Proxima Nova Rg" w:cs="Arial"/>
                <w:b/>
                <w:caps/>
                <w:noProof/>
                <w:color w:val="646569"/>
                <w:sz w:val="20"/>
              </w:rPr>
            </w:pPr>
            <w:r w:rsidRPr="00717FB5">
              <w:rPr>
                <w:rFonts w:ascii="Proxima Nova Rg" w:hAnsi="Proxima Nova Rg" w:cs="Arial"/>
                <w:b/>
                <w:caps/>
                <w:noProof/>
                <w:color w:val="646569"/>
                <w:sz w:val="20"/>
              </w:rPr>
              <w:t>SHEILA J. POOLE</w:t>
            </w:r>
          </w:p>
          <w:p w14:paraId="046D26DA" w14:textId="77777777" w:rsidR="00507181" w:rsidRPr="00FC432B" w:rsidRDefault="00947174" w:rsidP="00FC432B">
            <w:pPr>
              <w:rPr>
                <w:rFonts w:ascii="Proxima Nova Rg" w:hAnsi="Proxima Nova Rg"/>
                <w:noProof/>
                <w:color w:val="646569"/>
              </w:rPr>
            </w:pPr>
            <w:r>
              <w:rPr>
                <w:rFonts w:ascii="Proxima Nova Rg" w:hAnsi="Proxima Nova Rg" w:cs="Arial"/>
                <w:noProof/>
                <w:color w:val="646569"/>
                <w:sz w:val="20"/>
              </w:rPr>
              <w:t>Commissioner</w:t>
            </w:r>
          </w:p>
        </w:tc>
        <w:tc>
          <w:tcPr>
            <w:tcW w:w="3672" w:type="dxa"/>
            <w:vAlign w:val="center"/>
          </w:tcPr>
          <w:p w14:paraId="6A781D4F" w14:textId="77777777" w:rsidR="00FC432B" w:rsidRPr="00FC432B" w:rsidRDefault="00FC432B" w:rsidP="00FC432B">
            <w:pPr>
              <w:rPr>
                <w:rFonts w:ascii="Proxima Nova Rg" w:hAnsi="Proxima Nova Rg" w:cs="Arial"/>
                <w:caps/>
                <w:noProof/>
                <w:color w:val="646569"/>
                <w:sz w:val="20"/>
              </w:rPr>
            </w:pPr>
          </w:p>
        </w:tc>
      </w:tr>
    </w:tbl>
    <w:p w14:paraId="091BD057" w14:textId="6C3C72D5" w:rsidR="00C05C48" w:rsidRDefault="00C05C48" w:rsidP="00281B51">
      <w:pPr>
        <w:spacing w:after="0"/>
      </w:pPr>
    </w:p>
    <w:p w14:paraId="70C15878" w14:textId="77777777" w:rsidR="00557DB7" w:rsidRPr="00557DB7" w:rsidRDefault="00557DB7" w:rsidP="00557DB7">
      <w:pPr>
        <w:rPr>
          <w:rFonts w:ascii="Arial" w:hAnsi="Arial" w:cs="Arial"/>
          <w:sz w:val="24"/>
          <w:szCs w:val="24"/>
        </w:rPr>
      </w:pPr>
      <w:r w:rsidRPr="00557DB7">
        <w:rPr>
          <w:rFonts w:ascii="Arial" w:hAnsi="Arial" w:cs="Arial"/>
          <w:sz w:val="24"/>
          <w:szCs w:val="24"/>
        </w:rPr>
        <w:t>June 28, 2021</w:t>
      </w:r>
    </w:p>
    <w:p w14:paraId="446BF153" w14:textId="77777777" w:rsidR="00557DB7" w:rsidRPr="00557DB7" w:rsidRDefault="00557DB7" w:rsidP="00557DB7">
      <w:pPr>
        <w:rPr>
          <w:rFonts w:ascii="Arial" w:hAnsi="Arial" w:cs="Arial"/>
          <w:sz w:val="24"/>
          <w:szCs w:val="24"/>
        </w:rPr>
      </w:pPr>
    </w:p>
    <w:p w14:paraId="7C15CF32" w14:textId="77777777" w:rsidR="00557DB7" w:rsidRPr="00557DB7" w:rsidRDefault="00557DB7" w:rsidP="00557DB7">
      <w:pPr>
        <w:rPr>
          <w:rFonts w:ascii="Arial" w:hAnsi="Arial" w:cs="Arial"/>
          <w:sz w:val="24"/>
          <w:szCs w:val="24"/>
        </w:rPr>
      </w:pPr>
      <w:r w:rsidRPr="00557DB7">
        <w:rPr>
          <w:rFonts w:ascii="Arial" w:hAnsi="Arial" w:cs="Arial"/>
          <w:sz w:val="24"/>
          <w:szCs w:val="24"/>
        </w:rPr>
        <w:t>Dear Provider,</w:t>
      </w:r>
    </w:p>
    <w:p w14:paraId="6BBAAD65" w14:textId="77777777" w:rsidR="00557DB7" w:rsidRPr="00557DB7" w:rsidRDefault="00557DB7" w:rsidP="00557DB7">
      <w:pPr>
        <w:jc w:val="both"/>
        <w:rPr>
          <w:rFonts w:ascii="Arial" w:hAnsi="Arial" w:cs="Arial"/>
          <w:sz w:val="24"/>
          <w:szCs w:val="24"/>
        </w:rPr>
      </w:pPr>
      <w:r w:rsidRPr="00557DB7">
        <w:rPr>
          <w:rFonts w:ascii="Arial" w:hAnsi="Arial" w:cs="Arial"/>
          <w:sz w:val="24"/>
          <w:szCs w:val="24"/>
        </w:rPr>
        <w:t>This letter is to inform you that effective immediately there are important changes to the COVID-19 related requirements for child care programs.  Please read this information carefully.  If you have any questions, please reach out to your regulator.</w:t>
      </w:r>
    </w:p>
    <w:p w14:paraId="739ADBD2" w14:textId="77777777" w:rsidR="00557DB7" w:rsidRPr="00557DB7" w:rsidRDefault="00557DB7" w:rsidP="00557DB7">
      <w:pPr>
        <w:jc w:val="both"/>
        <w:rPr>
          <w:rFonts w:ascii="Arial" w:hAnsi="Arial" w:cs="Arial"/>
          <w:sz w:val="24"/>
          <w:szCs w:val="24"/>
        </w:rPr>
      </w:pPr>
      <w:r w:rsidRPr="00557DB7">
        <w:rPr>
          <w:rFonts w:ascii="Arial" w:hAnsi="Arial" w:cs="Arial"/>
          <w:sz w:val="24"/>
          <w:szCs w:val="24"/>
        </w:rPr>
        <w:t>The June 7, 2021 “Interim Guidance for Child Care, Day Camp, and Overnight Camp Programs During the COVID-19 Public Health Emergency” issued by the New York State Department of Health is no longer in effect.  This guidance included interim requirements to reduce the spread of COVID-19 such as enhanced sign-in procedures and temperature screenings.</w:t>
      </w:r>
    </w:p>
    <w:p w14:paraId="16F0094B" w14:textId="77777777" w:rsidR="00557DB7" w:rsidRPr="00557DB7" w:rsidRDefault="00557DB7" w:rsidP="00557DB7">
      <w:pPr>
        <w:jc w:val="both"/>
        <w:rPr>
          <w:rStyle w:val="Hyperlink"/>
          <w:rFonts w:ascii="Arial" w:hAnsi="Arial" w:cs="Arial"/>
          <w:sz w:val="24"/>
          <w:szCs w:val="24"/>
        </w:rPr>
      </w:pPr>
      <w:r w:rsidRPr="00557DB7">
        <w:rPr>
          <w:rFonts w:ascii="Arial" w:hAnsi="Arial" w:cs="Arial"/>
          <w:sz w:val="24"/>
          <w:szCs w:val="24"/>
        </w:rPr>
        <w:t xml:space="preserve">Please note, the CDC still strongly recommends unvaccinated persons to continue to wear masks indoors.  Similarly, masks remain strongly recommended for children in child care settings and camps when indoors.  This is consistent with guidance from the Center for Disease Control and Prevention (CDC).  More detailed information on CDC guidance can be found at: </w:t>
      </w:r>
      <w:hyperlink r:id="rId10" w:history="1">
        <w:r w:rsidRPr="00557DB7">
          <w:rPr>
            <w:rStyle w:val="Hyperlink"/>
            <w:rFonts w:ascii="Arial" w:hAnsi="Arial" w:cs="Arial"/>
            <w:sz w:val="24"/>
            <w:szCs w:val="24"/>
          </w:rPr>
          <w:t>https://www.cdc.gov/</w:t>
        </w:r>
      </w:hyperlink>
    </w:p>
    <w:p w14:paraId="11A13B6B" w14:textId="77777777" w:rsidR="00557DB7" w:rsidRPr="00557DB7" w:rsidRDefault="00557DB7" w:rsidP="00557DB7">
      <w:pPr>
        <w:jc w:val="both"/>
        <w:rPr>
          <w:rFonts w:ascii="Arial" w:hAnsi="Arial" w:cs="Arial"/>
          <w:sz w:val="24"/>
          <w:szCs w:val="24"/>
        </w:rPr>
      </w:pPr>
      <w:r w:rsidRPr="00557DB7">
        <w:rPr>
          <w:rFonts w:ascii="Arial" w:hAnsi="Arial" w:cs="Arial"/>
          <w:sz w:val="24"/>
          <w:szCs w:val="24"/>
        </w:rPr>
        <w:t>Child care programs are free to continue to adhere to the archived NYSDOH Interim Guidance for Child Care and Summer Camps (June 7, 2021 https://forward.ny.gov/archived-industry-guidance), or implement other health precautions for their staff and children such as requiring masks, cohorting, and/or six feet of social distancing, however, they are not required to.</w:t>
      </w:r>
    </w:p>
    <w:p w14:paraId="7171420C" w14:textId="77777777" w:rsidR="00557DB7" w:rsidRPr="00557DB7" w:rsidRDefault="00557DB7" w:rsidP="00557DB7">
      <w:pPr>
        <w:jc w:val="both"/>
        <w:rPr>
          <w:rFonts w:ascii="Arial" w:hAnsi="Arial" w:cs="Arial"/>
          <w:sz w:val="24"/>
          <w:szCs w:val="24"/>
        </w:rPr>
      </w:pPr>
      <w:r w:rsidRPr="00557DB7">
        <w:rPr>
          <w:rFonts w:ascii="Arial" w:hAnsi="Arial" w:cs="Arial"/>
          <w:sz w:val="24"/>
          <w:szCs w:val="24"/>
        </w:rPr>
        <w:t xml:space="preserve">Child care programs are required to remain in compliance with New York State Child Day Care Regulations at all times.  The regulations are posted in English and Spanish at: </w:t>
      </w:r>
      <w:hyperlink r:id="rId11" w:history="1">
        <w:r w:rsidRPr="00557DB7">
          <w:rPr>
            <w:rStyle w:val="Hyperlink"/>
            <w:rFonts w:ascii="Arial" w:hAnsi="Arial" w:cs="Arial"/>
            <w:sz w:val="24"/>
            <w:szCs w:val="24"/>
          </w:rPr>
          <w:t>https://ocfs.ny.gov/programs/childcare/regulations/</w:t>
        </w:r>
      </w:hyperlink>
      <w:r w:rsidRPr="00557DB7">
        <w:rPr>
          <w:rFonts w:ascii="Arial" w:hAnsi="Arial" w:cs="Arial"/>
          <w:sz w:val="24"/>
          <w:szCs w:val="24"/>
        </w:rPr>
        <w:t xml:space="preserve">.  </w:t>
      </w:r>
    </w:p>
    <w:p w14:paraId="20FFBFD2" w14:textId="7CA5D22C" w:rsidR="00557DB7" w:rsidRPr="00557DB7" w:rsidRDefault="00557DB7" w:rsidP="00557DB7">
      <w:pPr>
        <w:jc w:val="both"/>
        <w:rPr>
          <w:rFonts w:ascii="Arial" w:hAnsi="Arial" w:cs="Arial"/>
          <w:sz w:val="24"/>
          <w:szCs w:val="24"/>
        </w:rPr>
      </w:pPr>
      <w:r w:rsidRPr="00557DB7">
        <w:rPr>
          <w:rFonts w:ascii="Arial" w:hAnsi="Arial" w:cs="Arial"/>
          <w:sz w:val="24"/>
          <w:szCs w:val="24"/>
        </w:rPr>
        <w:t xml:space="preserve">Thank you for your tireless efforts and flexibility throughout the pandemic.  Your commitment to the health and well-being of our children is deeply appreciated.  </w:t>
      </w:r>
    </w:p>
    <w:p w14:paraId="0E6E9FB4" w14:textId="2333ADF6" w:rsidR="00557DB7" w:rsidRDefault="00557DB7" w:rsidP="00F96D1E">
      <w:pPr>
        <w:spacing w:after="0"/>
        <w:rPr>
          <w:rFonts w:ascii="Arial" w:hAnsi="Arial" w:cs="Arial"/>
          <w:sz w:val="24"/>
          <w:szCs w:val="24"/>
        </w:rPr>
      </w:pPr>
      <w:r w:rsidRPr="00557DB7">
        <w:rPr>
          <w:rFonts w:ascii="Arial" w:hAnsi="Arial" w:cs="Arial"/>
          <w:sz w:val="24"/>
          <w:szCs w:val="24"/>
        </w:rPr>
        <w:t>Sincerely,</w:t>
      </w:r>
    </w:p>
    <w:p w14:paraId="10A57D67" w14:textId="37C89363" w:rsidR="00F96D1E" w:rsidRDefault="00F96D1E" w:rsidP="00F96D1E">
      <w:pPr>
        <w:spacing w:after="0"/>
        <w:rPr>
          <w:rFonts w:ascii="Arial" w:hAnsi="Arial" w:cs="Arial"/>
          <w:sz w:val="24"/>
          <w:szCs w:val="24"/>
        </w:rPr>
      </w:pPr>
      <w:r w:rsidRPr="008D0F7C">
        <w:rPr>
          <w:noProof/>
        </w:rPr>
        <w:drawing>
          <wp:inline distT="0" distB="0" distL="0" distR="0" wp14:anchorId="24CB14EF" wp14:editId="1DEED1BE">
            <wp:extent cx="1865302" cy="690905"/>
            <wp:effectExtent l="0" t="0" r="1905" b="0"/>
            <wp:docPr id="1" name="Picture 1" descr="C:\Users\JM6783\Pictures\Janice Sig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6783\Pictures\Janice Sig BW.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0796" cy="715164"/>
                    </a:xfrm>
                    <a:prstGeom prst="rect">
                      <a:avLst/>
                    </a:prstGeom>
                    <a:noFill/>
                    <a:ln>
                      <a:noFill/>
                    </a:ln>
                  </pic:spPr>
                </pic:pic>
              </a:graphicData>
            </a:graphic>
          </wp:inline>
        </w:drawing>
      </w:r>
    </w:p>
    <w:p w14:paraId="7FD16B4D" w14:textId="66A8E989" w:rsidR="00557DB7" w:rsidRDefault="00557DB7" w:rsidP="00557DB7">
      <w:pPr>
        <w:spacing w:after="0"/>
        <w:rPr>
          <w:rFonts w:ascii="Arial" w:hAnsi="Arial" w:cs="Arial"/>
          <w:sz w:val="24"/>
          <w:szCs w:val="24"/>
        </w:rPr>
      </w:pPr>
      <w:r>
        <w:rPr>
          <w:rFonts w:ascii="Arial" w:hAnsi="Arial" w:cs="Arial"/>
          <w:sz w:val="24"/>
          <w:szCs w:val="24"/>
        </w:rPr>
        <w:t>Janice Molnar, Ph.D.</w:t>
      </w:r>
    </w:p>
    <w:p w14:paraId="79142780" w14:textId="0CE6AA51" w:rsidR="00557DB7" w:rsidRDefault="00557DB7" w:rsidP="00557DB7">
      <w:pPr>
        <w:spacing w:after="0"/>
        <w:rPr>
          <w:rFonts w:ascii="Arial" w:hAnsi="Arial" w:cs="Arial"/>
          <w:sz w:val="24"/>
          <w:szCs w:val="24"/>
        </w:rPr>
      </w:pPr>
      <w:r>
        <w:rPr>
          <w:rFonts w:ascii="Arial" w:hAnsi="Arial" w:cs="Arial"/>
          <w:sz w:val="24"/>
          <w:szCs w:val="24"/>
        </w:rPr>
        <w:t>Deputy Commissioner</w:t>
      </w:r>
    </w:p>
    <w:p w14:paraId="0820A4D2" w14:textId="06B08F90" w:rsidR="00557DB7" w:rsidRPr="00557DB7" w:rsidRDefault="00557DB7" w:rsidP="00557DB7">
      <w:pPr>
        <w:spacing w:after="0"/>
        <w:rPr>
          <w:rFonts w:ascii="Arial" w:hAnsi="Arial" w:cs="Arial"/>
          <w:sz w:val="24"/>
          <w:szCs w:val="24"/>
        </w:rPr>
      </w:pPr>
      <w:r>
        <w:rPr>
          <w:rFonts w:ascii="Arial" w:hAnsi="Arial" w:cs="Arial"/>
          <w:sz w:val="24"/>
          <w:szCs w:val="24"/>
        </w:rPr>
        <w:t>Division of Child Care Services</w:t>
      </w:r>
    </w:p>
    <w:p w14:paraId="50005CEF" w14:textId="38FA2EF1" w:rsidR="00AF6E0B" w:rsidRPr="00557DB7" w:rsidRDefault="00AF6E0B" w:rsidP="00AF6E0B">
      <w:pPr>
        <w:rPr>
          <w:sz w:val="24"/>
          <w:szCs w:val="24"/>
        </w:rPr>
      </w:pPr>
    </w:p>
    <w:p w14:paraId="660E4C70" w14:textId="4D7F2599" w:rsidR="00281B51" w:rsidRPr="00AF6E0B" w:rsidRDefault="00281B51" w:rsidP="00AF6E0B">
      <w:pPr>
        <w:spacing w:after="0"/>
        <w:jc w:val="both"/>
        <w:rPr>
          <w:rFonts w:ascii="Arial" w:hAnsi="Arial" w:cs="Arial"/>
          <w:sz w:val="24"/>
          <w:szCs w:val="24"/>
        </w:rPr>
      </w:pPr>
    </w:p>
    <w:sectPr w:rsidR="00281B51" w:rsidRPr="00AF6E0B" w:rsidSect="007926B7">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66951" w14:textId="77777777" w:rsidR="00AA0368" w:rsidRDefault="00AA0368" w:rsidP="00FC432B">
      <w:pPr>
        <w:spacing w:after="0" w:line="240" w:lineRule="auto"/>
      </w:pPr>
      <w:r>
        <w:separator/>
      </w:r>
    </w:p>
  </w:endnote>
  <w:endnote w:type="continuationSeparator" w:id="0">
    <w:p w14:paraId="4341E643" w14:textId="77777777" w:rsidR="00AA0368" w:rsidRDefault="00AA0368" w:rsidP="00FC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Rg">
    <w:altName w:val="Arial"/>
    <w:panose1 w:val="00000000000000000000"/>
    <w:charset w:val="00"/>
    <w:family w:val="modern"/>
    <w:notTrueType/>
    <w:pitch w:val="variable"/>
    <w:sig w:usb0="00000001" w:usb1="5000E0FB"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E131" w14:textId="77777777" w:rsidR="00FC432B" w:rsidRDefault="00FC432B">
    <w:pPr>
      <w:pStyle w:val="Footer"/>
    </w:pPr>
    <w:r>
      <w:rPr>
        <w:noProof/>
      </w:rPr>
      <mc:AlternateContent>
        <mc:Choice Requires="wps">
          <w:drawing>
            <wp:anchor distT="0" distB="0" distL="114300" distR="114300" simplePos="0" relativeHeight="251659264" behindDoc="0" locked="0" layoutInCell="1" allowOverlap="1" wp14:anchorId="6EDDF785" wp14:editId="546D9E6E">
              <wp:simplePos x="0" y="0"/>
              <wp:positionH relativeFrom="column">
                <wp:posOffset>0</wp:posOffset>
              </wp:positionH>
              <wp:positionV relativeFrom="paragraph">
                <wp:posOffset>93345</wp:posOffset>
              </wp:positionV>
              <wp:extent cx="68103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810375" cy="0"/>
                      </a:xfrm>
                      <a:prstGeom prst="line">
                        <a:avLst/>
                      </a:prstGeom>
                      <a:ln w="12700">
                        <a:solidFill>
                          <a:srgbClr val="64656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8AE2F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35pt" to="536.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bUy3wEAAA4EAAAOAAAAZHJzL2Uyb0RvYy54bWysU9uO0zAQfUfiHyy/01xgu0vUdB+6Wl4Q&#10;VCx8gOvYiSXfNDZN+veMnTS7AoQE4sXJ2DNnzjke7+4no8lZQFDOtrTalJQIy12nbN/Sb18f39xR&#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9q4q397eUMKvZ8VzoYcQ&#10;PwhnSPppqVY2yWYNO38MEZth6jUlbWtLRhy2+rYsc1pwWnWPSut0GKA/HTSQM8Mr377b3mzfJ/YI&#10;8SINI21xM2maVeS/eNFibvBFSHQFeVdzhzSPYoVlnAsbqwVXW8xOZRIprIULtT8VLvmpVORZ/Zvi&#10;tSJ3djauxUZZB7+jHacrZTnnXx2YdScLTq675PvN1uDQZeeWB5Km+mWcy5+f8f4HAAAA//8DAFBL&#10;AwQUAAYACAAAACEAaCmN99wAAAAHAQAADwAAAGRycy9kb3ducmV2LnhtbEyPwU7DMBBE70j8g7VI&#10;XCLqtKIUhThVhYRA7YmUD9jES5I2Xqe226Z/jysOcJyZ1czbfDmaXpzI+c6ygukkBUFcW91xo+Br&#10;+/bwDMIHZI29ZVJwIQ/L4vYmx0zbM3/SqQyNiCXsM1TQhjBkUvq6JYN+YgfimH1bZzBE6RqpHZ5j&#10;uenlLE2fpMGO40KLA722VO/Lo1Fw8Jv3bZK4y7ysgkx2q/V684FK3d+NqxcQgcbwdwxX/IgORWSq&#10;7JG1F72C+EiI7uMCxDVNF7M5iOrXkUUu//MXPwAAAP//AwBQSwECLQAUAAYACAAAACEAtoM4kv4A&#10;AADhAQAAEwAAAAAAAAAAAAAAAAAAAAAAW0NvbnRlbnRfVHlwZXNdLnhtbFBLAQItABQABgAIAAAA&#10;IQA4/SH/1gAAAJQBAAALAAAAAAAAAAAAAAAAAC8BAABfcmVscy8ucmVsc1BLAQItABQABgAIAAAA&#10;IQCn4bUy3wEAAA4EAAAOAAAAAAAAAAAAAAAAAC4CAABkcnMvZTJvRG9jLnhtbFBLAQItABQABgAI&#10;AAAAIQBoKY333AAAAAcBAAAPAAAAAAAAAAAAAAAAADkEAABkcnMvZG93bnJldi54bWxQSwUGAAAA&#10;AAQABADzAAAAQgUAAAAA&#10;" strokecolor="#646569" strokeweight="1pt"/>
          </w:pict>
        </mc:Fallback>
      </mc:AlternateContent>
    </w:r>
  </w:p>
  <w:p w14:paraId="2F7FDC82" w14:textId="77777777" w:rsidR="00FC432B" w:rsidRPr="00D86410" w:rsidRDefault="00B73E5B" w:rsidP="00FC432B">
    <w:pPr>
      <w:pStyle w:val="Footer"/>
      <w:jc w:val="center"/>
      <w:rPr>
        <w:rFonts w:ascii="Proxima Nova Rg" w:hAnsi="Proxima Nova Rg"/>
        <w:color w:val="646569"/>
        <w:sz w:val="16"/>
        <w:szCs w:val="16"/>
      </w:rPr>
    </w:pPr>
    <w:r>
      <w:rPr>
        <w:rFonts w:ascii="Proxima Nova Rg" w:hAnsi="Proxima Nova Rg"/>
        <w:color w:val="646569"/>
        <w:sz w:val="16"/>
        <w:szCs w:val="16"/>
      </w:rPr>
      <w:t>Division</w:t>
    </w:r>
    <w:r w:rsidR="009E3B2E">
      <w:rPr>
        <w:rFonts w:ascii="Proxima Nova Rg" w:hAnsi="Proxima Nova Rg"/>
        <w:color w:val="646569"/>
        <w:sz w:val="16"/>
        <w:szCs w:val="16"/>
      </w:rPr>
      <w:t xml:space="preserve"> of Child Care Services</w:t>
    </w:r>
    <w:r>
      <w:rPr>
        <w:rFonts w:ascii="Proxima Nova Rg" w:hAnsi="Proxima Nova Rg"/>
        <w:color w:val="646569"/>
        <w:sz w:val="16"/>
        <w:szCs w:val="16"/>
      </w:rPr>
      <w:t xml:space="preserve"> | </w:t>
    </w:r>
    <w:r w:rsidR="00947174">
      <w:rPr>
        <w:rFonts w:ascii="Proxima Nova Rg" w:hAnsi="Proxima Nova Rg"/>
        <w:color w:val="646569"/>
        <w:sz w:val="16"/>
        <w:szCs w:val="16"/>
      </w:rPr>
      <w:t>52 Washington Street, Rensselaer, NY</w:t>
    </w:r>
    <w:r w:rsidR="00896A66">
      <w:rPr>
        <w:rFonts w:ascii="Proxima Nova Rg" w:hAnsi="Proxima Nova Rg"/>
        <w:color w:val="646569"/>
        <w:sz w:val="16"/>
        <w:szCs w:val="16"/>
      </w:rPr>
      <w:t xml:space="preserve"> 12144</w:t>
    </w:r>
    <w:r w:rsidR="00FC432B" w:rsidRPr="00D86410">
      <w:rPr>
        <w:rFonts w:ascii="Proxima Nova Rg" w:hAnsi="Proxima Nova Rg"/>
        <w:color w:val="646569"/>
        <w:sz w:val="16"/>
        <w:szCs w:val="16"/>
      </w:rPr>
      <w:t xml:space="preserve"> </w:t>
    </w:r>
    <w:r w:rsidR="00FC432B" w:rsidRPr="00D86410">
      <w:rPr>
        <w:rFonts w:ascii="Courier New" w:hAnsi="Courier New" w:cs="Courier New"/>
        <w:color w:val="646569"/>
        <w:sz w:val="16"/>
        <w:szCs w:val="16"/>
      </w:rPr>
      <w:t>│</w:t>
    </w:r>
    <w:r w:rsidR="00FC432B" w:rsidRPr="00D86410">
      <w:rPr>
        <w:rFonts w:ascii="Proxima Nova Rg" w:hAnsi="Proxima Nova Rg"/>
        <w:color w:val="646569"/>
        <w:sz w:val="16"/>
        <w:szCs w:val="16"/>
      </w:rPr>
      <w:t xml:space="preserve"> </w:t>
    </w:r>
    <w:r w:rsidR="00947174">
      <w:rPr>
        <w:rFonts w:ascii="Proxima Nova Rg" w:hAnsi="Proxima Nova Rg"/>
        <w:color w:val="646569"/>
        <w:sz w:val="16"/>
        <w:szCs w:val="16"/>
      </w:rPr>
      <w:t>(</w:t>
    </w:r>
    <w:r w:rsidR="009E3B2E">
      <w:rPr>
        <w:rFonts w:ascii="Proxima Nova Rg" w:hAnsi="Proxima Nova Rg"/>
        <w:color w:val="646569"/>
        <w:sz w:val="16"/>
        <w:szCs w:val="16"/>
      </w:rPr>
      <w:t>518</w:t>
    </w:r>
    <w:r w:rsidR="00947174">
      <w:rPr>
        <w:rFonts w:ascii="Proxima Nova Rg" w:hAnsi="Proxima Nova Rg"/>
        <w:color w:val="646569"/>
        <w:sz w:val="16"/>
        <w:szCs w:val="16"/>
      </w:rPr>
      <w:t xml:space="preserve">) </w:t>
    </w:r>
    <w:r w:rsidR="009E3B2E">
      <w:rPr>
        <w:rFonts w:ascii="Proxima Nova Rg" w:hAnsi="Proxima Nova Rg"/>
        <w:color w:val="646569"/>
        <w:sz w:val="16"/>
        <w:szCs w:val="16"/>
      </w:rPr>
      <w:t>474-9454</w:t>
    </w:r>
    <w:r w:rsidR="00FC432B" w:rsidRPr="00D86410">
      <w:rPr>
        <w:rFonts w:ascii="Proxima Nova Rg" w:hAnsi="Proxima Nova Rg"/>
        <w:color w:val="646569"/>
        <w:sz w:val="16"/>
        <w:szCs w:val="16"/>
      </w:rPr>
      <w:t xml:space="preserve"> </w:t>
    </w:r>
    <w:r w:rsidR="00FC432B" w:rsidRPr="00D86410">
      <w:rPr>
        <w:rFonts w:ascii="Courier New" w:hAnsi="Courier New" w:cs="Courier New"/>
        <w:color w:val="646569"/>
        <w:sz w:val="16"/>
        <w:szCs w:val="16"/>
      </w:rPr>
      <w:t>│</w:t>
    </w:r>
    <w:r w:rsidR="00947174">
      <w:rPr>
        <w:rFonts w:ascii="Proxima Nova Rg" w:hAnsi="Proxima Nova Rg"/>
        <w:color w:val="646569"/>
        <w:sz w:val="16"/>
        <w:szCs w:val="16"/>
      </w:rPr>
      <w:t>ocfs.ny.gov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164B1" w14:textId="77777777" w:rsidR="00AA0368" w:rsidRDefault="00AA0368" w:rsidP="00FC432B">
      <w:pPr>
        <w:spacing w:after="0" w:line="240" w:lineRule="auto"/>
      </w:pPr>
      <w:r>
        <w:separator/>
      </w:r>
    </w:p>
  </w:footnote>
  <w:footnote w:type="continuationSeparator" w:id="0">
    <w:p w14:paraId="761981F9" w14:textId="77777777" w:rsidR="00AA0368" w:rsidRDefault="00AA0368" w:rsidP="00FC43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6B7"/>
    <w:rsid w:val="000068D0"/>
    <w:rsid w:val="00007598"/>
    <w:rsid w:val="00013A13"/>
    <w:rsid w:val="00042545"/>
    <w:rsid w:val="000613A3"/>
    <w:rsid w:val="0008465D"/>
    <w:rsid w:val="00085744"/>
    <w:rsid w:val="00131006"/>
    <w:rsid w:val="00186239"/>
    <w:rsid w:val="001B7495"/>
    <w:rsid w:val="001C213B"/>
    <w:rsid w:val="001D46AB"/>
    <w:rsid w:val="001D5ABA"/>
    <w:rsid w:val="001D5AC4"/>
    <w:rsid w:val="001D6865"/>
    <w:rsid w:val="00242C4C"/>
    <w:rsid w:val="00273BAB"/>
    <w:rsid w:val="00281B51"/>
    <w:rsid w:val="00284398"/>
    <w:rsid w:val="002E5DCB"/>
    <w:rsid w:val="003126C0"/>
    <w:rsid w:val="00325704"/>
    <w:rsid w:val="00351B43"/>
    <w:rsid w:val="00381D09"/>
    <w:rsid w:val="003E1CA2"/>
    <w:rsid w:val="003E3F7E"/>
    <w:rsid w:val="00451B7D"/>
    <w:rsid w:val="004A2FD4"/>
    <w:rsid w:val="004C5398"/>
    <w:rsid w:val="00507181"/>
    <w:rsid w:val="0051142D"/>
    <w:rsid w:val="00514B17"/>
    <w:rsid w:val="00557DB7"/>
    <w:rsid w:val="0057636F"/>
    <w:rsid w:val="005A76A0"/>
    <w:rsid w:val="005E2F36"/>
    <w:rsid w:val="006462C4"/>
    <w:rsid w:val="00662384"/>
    <w:rsid w:val="0068418A"/>
    <w:rsid w:val="006A5218"/>
    <w:rsid w:val="006D6D3E"/>
    <w:rsid w:val="006E6EC1"/>
    <w:rsid w:val="00717FB5"/>
    <w:rsid w:val="0072540C"/>
    <w:rsid w:val="0077255A"/>
    <w:rsid w:val="007926B7"/>
    <w:rsid w:val="007D6762"/>
    <w:rsid w:val="00893DC0"/>
    <w:rsid w:val="00896A66"/>
    <w:rsid w:val="008D6026"/>
    <w:rsid w:val="00947174"/>
    <w:rsid w:val="009E3B2E"/>
    <w:rsid w:val="00A70E7A"/>
    <w:rsid w:val="00AA0368"/>
    <w:rsid w:val="00AC2293"/>
    <w:rsid w:val="00AD1872"/>
    <w:rsid w:val="00AD6671"/>
    <w:rsid w:val="00AF06AE"/>
    <w:rsid w:val="00AF64C0"/>
    <w:rsid w:val="00AF6E0B"/>
    <w:rsid w:val="00B73E5B"/>
    <w:rsid w:val="00B838AF"/>
    <w:rsid w:val="00BC12FB"/>
    <w:rsid w:val="00C05C48"/>
    <w:rsid w:val="00C514F6"/>
    <w:rsid w:val="00CB0831"/>
    <w:rsid w:val="00CB0F65"/>
    <w:rsid w:val="00CC6E72"/>
    <w:rsid w:val="00D523A0"/>
    <w:rsid w:val="00D86410"/>
    <w:rsid w:val="00DA69A1"/>
    <w:rsid w:val="00E22668"/>
    <w:rsid w:val="00E66273"/>
    <w:rsid w:val="00E66BBF"/>
    <w:rsid w:val="00EE431F"/>
    <w:rsid w:val="00F132FE"/>
    <w:rsid w:val="00F56BF0"/>
    <w:rsid w:val="00F60294"/>
    <w:rsid w:val="00F96D1E"/>
    <w:rsid w:val="00FC0582"/>
    <w:rsid w:val="00FC4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63B835"/>
  <w15:docId w15:val="{8CCC4A65-963E-4870-930F-FDBFF6144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81"/>
    <w:rPr>
      <w:rFonts w:ascii="Tahoma" w:hAnsi="Tahoma" w:cs="Tahoma"/>
      <w:sz w:val="16"/>
      <w:szCs w:val="16"/>
    </w:rPr>
  </w:style>
  <w:style w:type="paragraph" w:styleId="Header">
    <w:name w:val="header"/>
    <w:basedOn w:val="Normal"/>
    <w:link w:val="HeaderChar"/>
    <w:uiPriority w:val="99"/>
    <w:unhideWhenUsed/>
    <w:rsid w:val="00FC4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32B"/>
  </w:style>
  <w:style w:type="paragraph" w:styleId="Footer">
    <w:name w:val="footer"/>
    <w:basedOn w:val="Normal"/>
    <w:link w:val="FooterChar"/>
    <w:uiPriority w:val="99"/>
    <w:unhideWhenUsed/>
    <w:rsid w:val="00FC4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32B"/>
  </w:style>
  <w:style w:type="character" w:styleId="Hyperlink">
    <w:name w:val="Hyperlink"/>
    <w:basedOn w:val="DefaultParagraphFont"/>
    <w:uiPriority w:val="99"/>
    <w:unhideWhenUsed/>
    <w:rsid w:val="00514B17"/>
    <w:rPr>
      <w:color w:val="0000FF" w:themeColor="hyperlink"/>
      <w:u w:val="single"/>
    </w:rPr>
  </w:style>
  <w:style w:type="paragraph" w:styleId="PlainText">
    <w:name w:val="Plain Text"/>
    <w:basedOn w:val="Normal"/>
    <w:link w:val="PlainTextChar"/>
    <w:uiPriority w:val="99"/>
    <w:semiHidden/>
    <w:unhideWhenUsed/>
    <w:rsid w:val="00281B5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81B51"/>
    <w:rPr>
      <w:rFonts w:ascii="Calibri" w:hAnsi="Calibri"/>
      <w:szCs w:val="21"/>
    </w:rPr>
  </w:style>
  <w:style w:type="paragraph" w:customStyle="1" w:styleId="Body">
    <w:name w:val="Body"/>
    <w:rsid w:val="00281B51"/>
    <w:rPr>
      <w:rFonts w:ascii="Calibri" w:eastAsia="Calibri" w:hAnsi="Calibri" w:cs="Calibri"/>
      <w:color w:val="000000"/>
      <w:u w:color="000000"/>
    </w:rPr>
  </w:style>
  <w:style w:type="character" w:styleId="UnresolvedMention">
    <w:name w:val="Unresolved Mention"/>
    <w:basedOn w:val="DefaultParagraphFont"/>
    <w:uiPriority w:val="99"/>
    <w:semiHidden/>
    <w:unhideWhenUsed/>
    <w:rsid w:val="001D5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3108">
      <w:bodyDiv w:val="1"/>
      <w:marLeft w:val="0"/>
      <w:marRight w:val="0"/>
      <w:marTop w:val="0"/>
      <w:marBottom w:val="0"/>
      <w:divBdr>
        <w:top w:val="none" w:sz="0" w:space="0" w:color="auto"/>
        <w:left w:val="none" w:sz="0" w:space="0" w:color="auto"/>
        <w:bottom w:val="none" w:sz="0" w:space="0" w:color="auto"/>
        <w:right w:val="none" w:sz="0" w:space="0" w:color="auto"/>
      </w:divBdr>
    </w:div>
    <w:div w:id="562065998">
      <w:bodyDiv w:val="1"/>
      <w:marLeft w:val="0"/>
      <w:marRight w:val="0"/>
      <w:marTop w:val="0"/>
      <w:marBottom w:val="0"/>
      <w:divBdr>
        <w:top w:val="none" w:sz="0" w:space="0" w:color="auto"/>
        <w:left w:val="none" w:sz="0" w:space="0" w:color="auto"/>
        <w:bottom w:val="none" w:sz="0" w:space="0" w:color="auto"/>
        <w:right w:val="none" w:sz="0" w:space="0" w:color="auto"/>
      </w:divBdr>
    </w:div>
    <w:div w:id="1454589461">
      <w:bodyDiv w:val="1"/>
      <w:marLeft w:val="0"/>
      <w:marRight w:val="0"/>
      <w:marTop w:val="0"/>
      <w:marBottom w:val="0"/>
      <w:divBdr>
        <w:top w:val="none" w:sz="0" w:space="0" w:color="auto"/>
        <w:left w:val="none" w:sz="0" w:space="0" w:color="auto"/>
        <w:bottom w:val="none" w:sz="0" w:space="0" w:color="auto"/>
        <w:right w:val="none" w:sz="0" w:space="0" w:color="auto"/>
      </w:divBdr>
    </w:div>
    <w:div w:id="148727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cfs.ny.gov/programs/childcare/regulation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dc.gov/"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DE4E1FF2852C4AB94E009ECD2CE37F" ma:contentTypeVersion="1" ma:contentTypeDescription="Create a new document." ma:contentTypeScope="" ma:versionID="eb85edbaba29c6168d05838dd3bcaa64">
  <xsd:schema xmlns:xsd="http://www.w3.org/2001/XMLSchema" xmlns:xs="http://www.w3.org/2001/XMLSchema" xmlns:p="http://schemas.microsoft.com/office/2006/metadata/properties" xmlns:ns2="d7ba0638-ee3c-42f0-be76-41efb289a28a" targetNamespace="http://schemas.microsoft.com/office/2006/metadata/properties" ma:root="true" ma:fieldsID="0599839fb040190b03bf4f257d2257fd" ns2:_="">
    <xsd:import namespace="d7ba0638-ee3c-42f0-be76-41efb289a2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a0638-ee3c-42f0-be76-41efb289a2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D64384-B44F-4C92-AB40-4159CF83921E}">
  <ds:schemaRefs>
    <ds:schemaRef ds:uri="http://schemas.microsoft.com/sharepoint/v3/contenttype/forms"/>
  </ds:schemaRefs>
</ds:datastoreItem>
</file>

<file path=customXml/itemProps2.xml><?xml version="1.0" encoding="utf-8"?>
<ds:datastoreItem xmlns:ds="http://schemas.openxmlformats.org/officeDocument/2006/customXml" ds:itemID="{40B2BE4B-5290-409F-B496-1F61D75A8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a0638-ee3c-42f0-be76-41efb289a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AA4FE5-0C2F-4123-89A9-8FCE851FFE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1722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Warner, Jennifer</dc:creator>
  <cp:lastModifiedBy>Henderson, Beth (DFA)</cp:lastModifiedBy>
  <cp:revision>2</cp:revision>
  <cp:lastPrinted>2021-03-24T15:32:00Z</cp:lastPrinted>
  <dcterms:created xsi:type="dcterms:W3CDTF">2021-06-28T15:26:00Z</dcterms:created>
  <dcterms:modified xsi:type="dcterms:W3CDTF">2021-06-28T15:26:00Z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0x01010007DE4E1FF2852C4AB94E009ECD2CE37F</vt:lpwstr>
  </property>
</Properties>
</file>